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0F5A28E5"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B24726" w:rsidRPr="00B24726">
              <w:rPr>
                <w:sz w:val="24"/>
                <w:szCs w:val="24"/>
              </w:rPr>
              <w:t>UNIDADE GESTÃO ADMINISTRATIVA</w:t>
            </w:r>
          </w:p>
        </w:tc>
      </w:tr>
      <w:tr w:rsidR="00D96A20" w:rsidRPr="00EA6617" w14:paraId="5DA5C4F5" w14:textId="3A8C7309" w:rsidTr="00D96A20">
        <w:tc>
          <w:tcPr>
            <w:tcW w:w="9067" w:type="dxa"/>
          </w:tcPr>
          <w:p w14:paraId="3925FA7C" w14:textId="38AF9414" w:rsidR="00D96A20" w:rsidRPr="00B24726"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B24726">
              <w:rPr>
                <w:sz w:val="24"/>
                <w:szCs w:val="24"/>
              </w:rPr>
              <w:t>DAVI CORREA CAMINHA</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5653C378" w14:textId="77777777" w:rsidR="00B24726" w:rsidRDefault="00B24726" w:rsidP="00B24726">
            <w:pPr>
              <w:tabs>
                <w:tab w:val="left" w:pos="320"/>
              </w:tabs>
              <w:spacing w:after="0" w:line="240" w:lineRule="auto"/>
              <w:ind w:firstLine="0"/>
              <w:rPr>
                <w:color w:val="auto"/>
                <w:sz w:val="24"/>
                <w:szCs w:val="24"/>
              </w:rPr>
            </w:pPr>
          </w:p>
          <w:p w14:paraId="7EBAE284" w14:textId="6A18E30F" w:rsidR="00B24726" w:rsidRPr="00B24726" w:rsidRDefault="00B24726" w:rsidP="00B24726">
            <w:pPr>
              <w:tabs>
                <w:tab w:val="left" w:pos="320"/>
              </w:tabs>
              <w:spacing w:after="0" w:line="240" w:lineRule="auto"/>
              <w:ind w:firstLine="0"/>
              <w:rPr>
                <w:color w:val="auto"/>
                <w:sz w:val="24"/>
                <w:szCs w:val="24"/>
              </w:rPr>
            </w:pPr>
            <w:r w:rsidRPr="00B24726">
              <w:rPr>
                <w:color w:val="auto"/>
                <w:sz w:val="24"/>
                <w:szCs w:val="24"/>
              </w:rPr>
              <w:t>Contratação de empresa para o fornecimento, sob demanda, de água mineral, natural, potável, com e sem gás, de mesa e para bebedouro, e gás de cozinha, para atender as necessidades da Sede do Sebrae em Rondônia.</w:t>
            </w:r>
          </w:p>
          <w:p w14:paraId="2D577895" w14:textId="056775A4" w:rsidR="00A25F86" w:rsidRPr="00EA6617" w:rsidRDefault="00A25F86" w:rsidP="00B24726">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55074532" w14:textId="77777777" w:rsidR="00B24726" w:rsidRPr="00B24726" w:rsidRDefault="00B24726" w:rsidP="00B24726">
            <w:pPr>
              <w:tabs>
                <w:tab w:val="left" w:pos="320"/>
              </w:tabs>
              <w:spacing w:after="0" w:line="240" w:lineRule="auto"/>
              <w:ind w:firstLine="0"/>
              <w:rPr>
                <w:color w:val="auto"/>
                <w:sz w:val="24"/>
                <w:szCs w:val="24"/>
              </w:rPr>
            </w:pPr>
            <w:r w:rsidRPr="00B24726">
              <w:rPr>
                <w:color w:val="auto"/>
                <w:sz w:val="24"/>
                <w:szCs w:val="24"/>
              </w:rPr>
              <w:t>A contratação de uma nova empresa para o fornecimento de água mineral e gás de cozinha pelo Sebrae em Rondônia é uma medida necessária para garantir a qualidade dos serviços oferecidos e atender às demandas de seus clientes, colaboradores e parceiros. É importante que a nova empresa selecionada não apenas ofereça preços competitivos em relação ao mercado, mas também mantenha altos padrões de qualidade no produto fornecido e no atendimento ao cliente.</w:t>
            </w:r>
          </w:p>
          <w:p w14:paraId="12F6815C" w14:textId="77777777" w:rsidR="00B24726" w:rsidRPr="00B24726" w:rsidRDefault="00B24726" w:rsidP="00B24726">
            <w:pPr>
              <w:pStyle w:val="PargrafodaLista"/>
              <w:tabs>
                <w:tab w:val="left" w:pos="320"/>
              </w:tabs>
              <w:spacing w:after="0" w:line="240" w:lineRule="auto"/>
              <w:ind w:firstLine="0"/>
              <w:rPr>
                <w:color w:val="auto"/>
                <w:sz w:val="24"/>
                <w:szCs w:val="24"/>
              </w:rPr>
            </w:pPr>
          </w:p>
          <w:p w14:paraId="15CD5302" w14:textId="77777777"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Ao buscar uma nova empresa fornecedora, deve-se considerar não apenas o aspecto financeiro, mas também a reputação da empresa no mercado, sua capacidade de atender às necessidades específicas da instituição e sua disponibilidade para fornecer um serviço de qualidade consistentemente, garantindo assim a escolha da empresa mais adequada para atender às necessidades do Sebrae em Rondônia.</w:t>
            </w: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34A0D807" w14:textId="77777777" w:rsidR="00B24726" w:rsidRDefault="00B24726" w:rsidP="00B24726">
            <w:pPr>
              <w:pStyle w:val="PargrafodaLista"/>
              <w:tabs>
                <w:tab w:val="left" w:pos="320"/>
              </w:tabs>
              <w:spacing w:after="0" w:line="240" w:lineRule="auto"/>
              <w:ind w:left="0" w:firstLine="0"/>
              <w:rPr>
                <w:i/>
                <w:iCs/>
                <w:color w:val="FF0000"/>
                <w:sz w:val="20"/>
                <w:szCs w:val="20"/>
              </w:rPr>
            </w:pPr>
          </w:p>
          <w:p w14:paraId="561A7DF0" w14:textId="0854B498"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As quantidades indicadas são meramente estimativas e não geram obrigação de aquisição pelo Sebrae em Rondônia:</w:t>
            </w:r>
          </w:p>
          <w:p w14:paraId="515E524D" w14:textId="77777777" w:rsidR="00B24726" w:rsidRDefault="00B24726" w:rsidP="00B24726">
            <w:pPr>
              <w:pStyle w:val="PargrafodaLista"/>
              <w:tabs>
                <w:tab w:val="left" w:pos="320"/>
              </w:tabs>
              <w:spacing w:after="0" w:line="240" w:lineRule="auto"/>
              <w:ind w:left="0" w:firstLine="0"/>
              <w:rPr>
                <w:color w:val="auto"/>
                <w:sz w:val="24"/>
                <w:szCs w:val="24"/>
              </w:rPr>
            </w:pPr>
          </w:p>
          <w:tbl>
            <w:tblPr>
              <w:tblW w:w="8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5070"/>
              <w:gridCol w:w="1022"/>
              <w:gridCol w:w="953"/>
              <w:gridCol w:w="935"/>
            </w:tblGrid>
            <w:tr w:rsidR="00DD07DF" w:rsidRPr="00F75CCC" w14:paraId="07F1E25A" w14:textId="77777777" w:rsidTr="00DD07DF">
              <w:trPr>
                <w:trHeight w:val="416"/>
                <w:jc w:val="center"/>
              </w:trPr>
              <w:tc>
                <w:tcPr>
                  <w:tcW w:w="72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A6E4DAF" w14:textId="77777777" w:rsidR="00DD07DF" w:rsidRPr="00F75CCC" w:rsidRDefault="00DD07DF" w:rsidP="00DD07DF">
                  <w:pPr>
                    <w:spacing w:after="0" w:line="240" w:lineRule="auto"/>
                    <w:ind w:firstLine="0"/>
                    <w:jc w:val="center"/>
                    <w:rPr>
                      <w:rFonts w:eastAsia="Times New Roman"/>
                      <w:b/>
                      <w:bCs/>
                      <w:color w:val="000000"/>
                      <w:kern w:val="0"/>
                      <w:sz w:val="18"/>
                      <w:szCs w:val="18"/>
                      <w:lang w:eastAsia="pt-BR"/>
                    </w:rPr>
                  </w:pPr>
                  <w:r w:rsidRPr="00F75CCC">
                    <w:rPr>
                      <w:rFonts w:eastAsia="Times New Roman"/>
                      <w:b/>
                      <w:bCs/>
                      <w:color w:val="000000"/>
                      <w:sz w:val="18"/>
                      <w:szCs w:val="18"/>
                      <w:lang w:eastAsia="pt-BR"/>
                    </w:rPr>
                    <w:t>Item</w:t>
                  </w:r>
                </w:p>
              </w:tc>
              <w:tc>
                <w:tcPr>
                  <w:tcW w:w="50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A71050" w14:textId="77777777" w:rsidR="00DD07DF" w:rsidRPr="00F75CCC" w:rsidRDefault="00DD07DF" w:rsidP="00DD07DF">
                  <w:pPr>
                    <w:spacing w:after="0" w:line="240" w:lineRule="auto"/>
                    <w:ind w:firstLine="0"/>
                    <w:jc w:val="center"/>
                    <w:rPr>
                      <w:rFonts w:eastAsia="Times New Roman"/>
                      <w:b/>
                      <w:bCs/>
                      <w:color w:val="000000"/>
                      <w:sz w:val="18"/>
                      <w:szCs w:val="18"/>
                      <w:lang w:eastAsia="pt-BR"/>
                    </w:rPr>
                  </w:pPr>
                  <w:r w:rsidRPr="00F75CCC">
                    <w:rPr>
                      <w:rFonts w:eastAsia="Times New Roman"/>
                      <w:b/>
                      <w:bCs/>
                      <w:color w:val="000000"/>
                      <w:sz w:val="18"/>
                      <w:szCs w:val="18"/>
                      <w:lang w:eastAsia="pt-BR"/>
                    </w:rPr>
                    <w:t>Especificação Do Produto</w:t>
                  </w:r>
                </w:p>
              </w:tc>
              <w:tc>
                <w:tcPr>
                  <w:tcW w:w="10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8B106B" w14:textId="77777777" w:rsidR="00DD07DF" w:rsidRPr="00F75CCC" w:rsidRDefault="00DD07DF" w:rsidP="00DD07DF">
                  <w:pPr>
                    <w:spacing w:after="0" w:line="240" w:lineRule="auto"/>
                    <w:ind w:firstLine="0"/>
                    <w:jc w:val="center"/>
                    <w:rPr>
                      <w:rFonts w:eastAsia="Times New Roman"/>
                      <w:b/>
                      <w:bCs/>
                      <w:color w:val="000000"/>
                      <w:sz w:val="18"/>
                      <w:szCs w:val="18"/>
                      <w:lang w:eastAsia="pt-BR"/>
                    </w:rPr>
                  </w:pPr>
                  <w:r w:rsidRPr="00F75CCC">
                    <w:rPr>
                      <w:rFonts w:eastAsia="Times New Roman"/>
                      <w:b/>
                      <w:bCs/>
                      <w:color w:val="000000"/>
                      <w:sz w:val="18"/>
                      <w:szCs w:val="18"/>
                      <w:lang w:eastAsia="pt-BR"/>
                    </w:rPr>
                    <w:t>Medida</w:t>
                  </w:r>
                </w:p>
              </w:tc>
              <w:tc>
                <w:tcPr>
                  <w:tcW w:w="95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E019436" w14:textId="77777777" w:rsidR="00DD07DF" w:rsidRPr="00F75CCC" w:rsidRDefault="00DD07DF" w:rsidP="00DD07DF">
                  <w:pPr>
                    <w:spacing w:after="0" w:line="240" w:lineRule="auto"/>
                    <w:ind w:firstLine="0"/>
                    <w:jc w:val="center"/>
                    <w:rPr>
                      <w:rFonts w:eastAsia="Times New Roman"/>
                      <w:b/>
                      <w:bCs/>
                      <w:color w:val="000000"/>
                      <w:sz w:val="18"/>
                      <w:szCs w:val="18"/>
                      <w:lang w:eastAsia="pt-BR"/>
                    </w:rPr>
                  </w:pPr>
                  <w:r w:rsidRPr="00F75CCC">
                    <w:rPr>
                      <w:rFonts w:eastAsia="Times New Roman"/>
                      <w:b/>
                      <w:bCs/>
                      <w:color w:val="000000"/>
                      <w:sz w:val="18"/>
                      <w:szCs w:val="18"/>
                      <w:lang w:eastAsia="pt-BR"/>
                    </w:rPr>
                    <w:t>Pedido Mínimo</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9FD66D" w14:textId="77777777" w:rsidR="00DD07DF" w:rsidRPr="00F75CCC" w:rsidRDefault="00DD07DF" w:rsidP="00DD07DF">
                  <w:pPr>
                    <w:spacing w:after="0" w:line="240" w:lineRule="auto"/>
                    <w:ind w:firstLine="0"/>
                    <w:jc w:val="center"/>
                    <w:rPr>
                      <w:rFonts w:eastAsia="Times New Roman"/>
                      <w:b/>
                      <w:bCs/>
                      <w:color w:val="000000"/>
                      <w:sz w:val="18"/>
                      <w:szCs w:val="18"/>
                      <w:lang w:eastAsia="pt-BR"/>
                    </w:rPr>
                  </w:pPr>
                  <w:r w:rsidRPr="00F75CCC">
                    <w:rPr>
                      <w:rFonts w:eastAsia="Times New Roman"/>
                      <w:b/>
                      <w:bCs/>
                      <w:color w:val="000000"/>
                      <w:sz w:val="18"/>
                      <w:szCs w:val="18"/>
                      <w:lang w:eastAsia="pt-BR"/>
                    </w:rPr>
                    <w:t>Qtde</w:t>
                  </w:r>
                </w:p>
              </w:tc>
            </w:tr>
            <w:tr w:rsidR="00DD07DF" w:rsidRPr="00F75CCC" w14:paraId="30F78E14" w14:textId="77777777" w:rsidTr="00DD07DF">
              <w:trPr>
                <w:trHeight w:val="416"/>
                <w:jc w:val="center"/>
              </w:trPr>
              <w:tc>
                <w:tcPr>
                  <w:tcW w:w="727" w:type="dxa"/>
                  <w:tcBorders>
                    <w:top w:val="single" w:sz="4" w:space="0" w:color="auto"/>
                    <w:left w:val="single" w:sz="4" w:space="0" w:color="auto"/>
                    <w:bottom w:val="single" w:sz="4" w:space="0" w:color="auto"/>
                    <w:right w:val="single" w:sz="4" w:space="0" w:color="auto"/>
                  </w:tcBorders>
                  <w:noWrap/>
                  <w:vAlign w:val="center"/>
                  <w:hideMark/>
                </w:tcPr>
                <w:p w14:paraId="6585467F" w14:textId="77777777" w:rsidR="00DD07DF" w:rsidRPr="00F75CCC" w:rsidRDefault="00DD07DF" w:rsidP="00DD07DF">
                  <w:pPr>
                    <w:spacing w:after="0" w:line="240" w:lineRule="auto"/>
                    <w:ind w:firstLine="0"/>
                    <w:jc w:val="center"/>
                    <w:rPr>
                      <w:rFonts w:eastAsia="Times New Roman"/>
                      <w:color w:val="000000"/>
                      <w:sz w:val="18"/>
                      <w:szCs w:val="18"/>
                      <w:lang w:eastAsia="pt-BR"/>
                    </w:rPr>
                  </w:pPr>
                  <w:r w:rsidRPr="00F75CCC">
                    <w:rPr>
                      <w:rFonts w:eastAsia="Times New Roman"/>
                      <w:color w:val="000000"/>
                      <w:sz w:val="18"/>
                      <w:szCs w:val="18"/>
                      <w:lang w:eastAsia="pt-BR"/>
                    </w:rPr>
                    <w:t>1</w:t>
                  </w:r>
                </w:p>
              </w:tc>
              <w:tc>
                <w:tcPr>
                  <w:tcW w:w="5070" w:type="dxa"/>
                  <w:tcBorders>
                    <w:top w:val="single" w:sz="4" w:space="0" w:color="auto"/>
                    <w:left w:val="single" w:sz="4" w:space="0" w:color="auto"/>
                    <w:bottom w:val="single" w:sz="4" w:space="0" w:color="auto"/>
                    <w:right w:val="single" w:sz="4" w:space="0" w:color="auto"/>
                  </w:tcBorders>
                  <w:vAlign w:val="center"/>
                </w:tcPr>
                <w:p w14:paraId="44EE71FE" w14:textId="4EE32140" w:rsidR="00DD07DF" w:rsidRPr="00F75CCC" w:rsidRDefault="00DD07DF" w:rsidP="00DD07DF">
                  <w:pPr>
                    <w:autoSpaceDE w:val="0"/>
                    <w:autoSpaceDN w:val="0"/>
                    <w:adjustRightInd w:val="0"/>
                    <w:spacing w:after="0" w:line="240" w:lineRule="auto"/>
                    <w:ind w:firstLine="0"/>
                    <w:rPr>
                      <w:rFonts w:eastAsia="Times New Roman"/>
                      <w:color w:val="000000"/>
                      <w:sz w:val="18"/>
                      <w:szCs w:val="18"/>
                      <w:lang w:eastAsia="pt-BR"/>
                    </w:rPr>
                  </w:pPr>
                  <w:r w:rsidRPr="00DD07DF">
                    <w:rPr>
                      <w:rFonts w:eastAsia="Times New Roman"/>
                      <w:color w:val="000000"/>
                      <w:sz w:val="18"/>
                      <w:szCs w:val="18"/>
                      <w:lang w:eastAsia="pt-BR"/>
                    </w:rPr>
                    <w:t>Água mineral natural, potável, para bebedouro, embalada em galões retornáveis de 20 litros, em policarbonato ou polietileno (PET), transparente, próprios para o acondicionamento de água mineral, sem o fornecimento dos garrafões</w:t>
                  </w:r>
                  <w:r>
                    <w:rPr>
                      <w:rFonts w:eastAsia="Times New Roman"/>
                      <w:color w:val="000000"/>
                      <w:sz w:val="18"/>
                      <w:szCs w:val="18"/>
                      <w:lang w:eastAsia="pt-BR"/>
                    </w:rPr>
                    <w:t>.</w:t>
                  </w:r>
                </w:p>
                <w:p w14:paraId="0462B487" w14:textId="579E9E30" w:rsidR="00DD07DF" w:rsidRPr="00F75CCC" w:rsidRDefault="00DD07DF" w:rsidP="00DD07DF">
                  <w:pPr>
                    <w:autoSpaceDE w:val="0"/>
                    <w:autoSpaceDN w:val="0"/>
                    <w:adjustRightInd w:val="0"/>
                    <w:spacing w:after="0" w:line="240" w:lineRule="auto"/>
                    <w:ind w:firstLine="0"/>
                    <w:rPr>
                      <w:rFonts w:eastAsia="Times New Roman"/>
                      <w:color w:val="000000"/>
                      <w:sz w:val="18"/>
                      <w:szCs w:val="18"/>
                      <w:lang w:eastAsia="pt-BR"/>
                    </w:rPr>
                  </w:pPr>
                  <w:r w:rsidRPr="00F75CCC">
                    <w:rPr>
                      <w:rFonts w:eastAsia="Times New Roman"/>
                      <w:b/>
                      <w:color w:val="000000"/>
                      <w:sz w:val="18"/>
                      <w:szCs w:val="18"/>
                      <w:lang w:eastAsia="pt-BR"/>
                    </w:rPr>
                    <w:t>Validade:</w:t>
                  </w:r>
                  <w:r w:rsidRPr="00F75CCC">
                    <w:rPr>
                      <w:rFonts w:eastAsia="Times New Roman"/>
                      <w:color w:val="000000"/>
                      <w:sz w:val="18"/>
                      <w:szCs w:val="18"/>
                      <w:lang w:eastAsia="pt-BR"/>
                    </w:rPr>
                    <w:t xml:space="preserve"> </w:t>
                  </w:r>
                  <w:r>
                    <w:rPr>
                      <w:rFonts w:eastAsia="Times New Roman"/>
                      <w:color w:val="000000"/>
                      <w:sz w:val="18"/>
                      <w:szCs w:val="18"/>
                      <w:lang w:eastAsia="pt-BR"/>
                    </w:rPr>
                    <w:t>mínimo de 3</w:t>
                  </w:r>
                  <w:r w:rsidRPr="00F75CCC">
                    <w:rPr>
                      <w:rFonts w:eastAsia="Times New Roman"/>
                      <w:color w:val="000000"/>
                      <w:sz w:val="18"/>
                      <w:szCs w:val="18"/>
                      <w:lang w:eastAsia="pt-BR"/>
                    </w:rPr>
                    <w:t xml:space="preserve"> (</w:t>
                  </w:r>
                  <w:r>
                    <w:rPr>
                      <w:rFonts w:eastAsia="Times New Roman"/>
                      <w:color w:val="000000"/>
                      <w:sz w:val="18"/>
                      <w:szCs w:val="18"/>
                      <w:lang w:eastAsia="pt-BR"/>
                    </w:rPr>
                    <w:t>três</w:t>
                  </w:r>
                  <w:r w:rsidRPr="00F75CCC">
                    <w:rPr>
                      <w:rFonts w:eastAsia="Times New Roman"/>
                      <w:color w:val="000000"/>
                      <w:sz w:val="18"/>
                      <w:szCs w:val="18"/>
                      <w:lang w:eastAsia="pt-BR"/>
                    </w:rPr>
                    <w:t>) meses.</w:t>
                  </w:r>
                </w:p>
              </w:tc>
              <w:tc>
                <w:tcPr>
                  <w:tcW w:w="1022" w:type="dxa"/>
                  <w:tcBorders>
                    <w:top w:val="single" w:sz="4" w:space="0" w:color="auto"/>
                    <w:left w:val="single" w:sz="4" w:space="0" w:color="auto"/>
                    <w:bottom w:val="single" w:sz="4" w:space="0" w:color="auto"/>
                    <w:right w:val="single" w:sz="4" w:space="0" w:color="auto"/>
                  </w:tcBorders>
                  <w:vAlign w:val="center"/>
                  <w:hideMark/>
                </w:tcPr>
                <w:p w14:paraId="768F2152" w14:textId="77777777" w:rsidR="00DD07DF" w:rsidRPr="00F75CCC" w:rsidRDefault="00DD07DF" w:rsidP="00DD07DF">
                  <w:pPr>
                    <w:spacing w:after="0" w:line="240" w:lineRule="auto"/>
                    <w:ind w:firstLine="0"/>
                    <w:jc w:val="center"/>
                    <w:rPr>
                      <w:rFonts w:eastAsia="Times New Roman"/>
                      <w:color w:val="000000"/>
                      <w:sz w:val="18"/>
                      <w:szCs w:val="18"/>
                      <w:lang w:eastAsia="pt-BR"/>
                    </w:rPr>
                  </w:pPr>
                  <w:r w:rsidRPr="00F75CCC">
                    <w:rPr>
                      <w:rFonts w:eastAsia="Times New Roman"/>
                      <w:color w:val="000000"/>
                      <w:sz w:val="18"/>
                      <w:szCs w:val="18"/>
                      <w:lang w:eastAsia="pt-BR"/>
                    </w:rPr>
                    <w:t>Unidade</w:t>
                  </w:r>
                </w:p>
              </w:tc>
              <w:tc>
                <w:tcPr>
                  <w:tcW w:w="953" w:type="dxa"/>
                  <w:tcBorders>
                    <w:top w:val="single" w:sz="4" w:space="0" w:color="auto"/>
                    <w:left w:val="single" w:sz="4" w:space="0" w:color="auto"/>
                    <w:bottom w:val="single" w:sz="4" w:space="0" w:color="auto"/>
                    <w:right w:val="single" w:sz="4" w:space="0" w:color="auto"/>
                  </w:tcBorders>
                  <w:noWrap/>
                  <w:vAlign w:val="center"/>
                  <w:hideMark/>
                </w:tcPr>
                <w:p w14:paraId="6BFE3EF9" w14:textId="7AE64675" w:rsidR="00DD07DF" w:rsidRPr="00F75CCC" w:rsidRDefault="00DD07DF" w:rsidP="00DD07DF">
                  <w:pPr>
                    <w:spacing w:after="0" w:line="240" w:lineRule="auto"/>
                    <w:ind w:firstLine="0"/>
                    <w:jc w:val="center"/>
                    <w:rPr>
                      <w:rFonts w:eastAsia="Times New Roman"/>
                      <w:color w:val="000000"/>
                      <w:sz w:val="18"/>
                      <w:szCs w:val="18"/>
                      <w:lang w:eastAsia="pt-BR"/>
                    </w:rPr>
                  </w:pPr>
                  <w:r w:rsidRPr="00F75CCC">
                    <w:rPr>
                      <w:rFonts w:eastAsia="Times New Roman"/>
                      <w:color w:val="000000"/>
                      <w:sz w:val="18"/>
                      <w:szCs w:val="18"/>
                      <w:lang w:eastAsia="pt-BR"/>
                    </w:rPr>
                    <w:t>20</w:t>
                  </w:r>
                </w:p>
              </w:tc>
              <w:tc>
                <w:tcPr>
                  <w:tcW w:w="935" w:type="dxa"/>
                  <w:tcBorders>
                    <w:top w:val="single" w:sz="4" w:space="0" w:color="auto"/>
                    <w:left w:val="single" w:sz="4" w:space="0" w:color="auto"/>
                    <w:bottom w:val="single" w:sz="4" w:space="0" w:color="auto"/>
                    <w:right w:val="single" w:sz="4" w:space="0" w:color="auto"/>
                  </w:tcBorders>
                  <w:vAlign w:val="center"/>
                  <w:hideMark/>
                </w:tcPr>
                <w:p w14:paraId="13C2BDC9" w14:textId="026FBE9C" w:rsidR="00DD07DF" w:rsidRPr="00F75CCC" w:rsidRDefault="00DD07DF" w:rsidP="00DD07DF">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2.5</w:t>
                  </w:r>
                  <w:r w:rsidRPr="00F75CCC">
                    <w:rPr>
                      <w:rFonts w:eastAsia="Times New Roman"/>
                      <w:color w:val="000000"/>
                      <w:sz w:val="18"/>
                      <w:szCs w:val="18"/>
                      <w:lang w:eastAsia="pt-BR"/>
                    </w:rPr>
                    <w:t>00</w:t>
                  </w:r>
                </w:p>
              </w:tc>
            </w:tr>
            <w:tr w:rsidR="00DD07DF" w:rsidRPr="00F75CCC" w14:paraId="0E5E100F" w14:textId="77777777" w:rsidTr="00DD07DF">
              <w:trPr>
                <w:trHeight w:val="416"/>
                <w:jc w:val="center"/>
              </w:trPr>
              <w:tc>
                <w:tcPr>
                  <w:tcW w:w="727" w:type="dxa"/>
                  <w:tcBorders>
                    <w:top w:val="single" w:sz="4" w:space="0" w:color="auto"/>
                    <w:left w:val="single" w:sz="4" w:space="0" w:color="auto"/>
                    <w:bottom w:val="single" w:sz="4" w:space="0" w:color="auto"/>
                    <w:right w:val="single" w:sz="4" w:space="0" w:color="auto"/>
                  </w:tcBorders>
                  <w:noWrap/>
                  <w:vAlign w:val="center"/>
                </w:tcPr>
                <w:p w14:paraId="43512771" w14:textId="0BE52CC0" w:rsidR="00DD07DF" w:rsidRPr="00F75CCC" w:rsidRDefault="00DD07DF" w:rsidP="00DD07DF">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2</w:t>
                  </w:r>
                </w:p>
              </w:tc>
              <w:tc>
                <w:tcPr>
                  <w:tcW w:w="5070" w:type="dxa"/>
                  <w:tcBorders>
                    <w:top w:val="single" w:sz="4" w:space="0" w:color="auto"/>
                    <w:left w:val="single" w:sz="4" w:space="0" w:color="auto"/>
                    <w:bottom w:val="single" w:sz="4" w:space="0" w:color="auto"/>
                    <w:right w:val="single" w:sz="4" w:space="0" w:color="auto"/>
                  </w:tcBorders>
                  <w:vAlign w:val="center"/>
                </w:tcPr>
                <w:p w14:paraId="2E9E692B" w14:textId="77777777" w:rsidR="00AC0488" w:rsidRDefault="00DD07DF" w:rsidP="00AC0488">
                  <w:pPr>
                    <w:autoSpaceDE w:val="0"/>
                    <w:autoSpaceDN w:val="0"/>
                    <w:adjustRightInd w:val="0"/>
                    <w:spacing w:after="0" w:line="240" w:lineRule="auto"/>
                    <w:ind w:firstLine="0"/>
                    <w:rPr>
                      <w:rFonts w:eastAsia="Times New Roman"/>
                      <w:color w:val="000000"/>
                      <w:sz w:val="18"/>
                      <w:szCs w:val="18"/>
                      <w:lang w:eastAsia="pt-BR"/>
                    </w:rPr>
                  </w:pPr>
                  <w:r w:rsidRPr="00DD07DF">
                    <w:rPr>
                      <w:rFonts w:eastAsia="Times New Roman"/>
                      <w:color w:val="000000"/>
                      <w:sz w:val="18"/>
                      <w:szCs w:val="18"/>
                      <w:lang w:eastAsia="pt-BR"/>
                    </w:rPr>
                    <w:t xml:space="preserve">Água mineral natural, potável, de mesa, sem gás, embalada em garrafas descartáveis </w:t>
                  </w:r>
                  <w:r>
                    <w:rPr>
                      <w:rFonts w:eastAsia="Times New Roman"/>
                      <w:color w:val="000000"/>
                      <w:sz w:val="18"/>
                      <w:szCs w:val="18"/>
                      <w:lang w:eastAsia="pt-BR"/>
                    </w:rPr>
                    <w:t>com aproximadamente</w:t>
                  </w:r>
                  <w:r w:rsidRPr="00DD07DF">
                    <w:rPr>
                      <w:rFonts w:eastAsia="Times New Roman"/>
                      <w:color w:val="000000"/>
                      <w:sz w:val="18"/>
                      <w:szCs w:val="18"/>
                      <w:lang w:eastAsia="pt-BR"/>
                    </w:rPr>
                    <w:t xml:space="preserve"> 500 ml,</w:t>
                  </w:r>
                  <w:r w:rsidR="00AC0488">
                    <w:rPr>
                      <w:rFonts w:eastAsia="Times New Roman"/>
                      <w:color w:val="000000"/>
                      <w:sz w:val="18"/>
                      <w:szCs w:val="18"/>
                      <w:lang w:eastAsia="pt-BR"/>
                    </w:rPr>
                    <w:t xml:space="preserve"> pacotes com 12 garrafas,</w:t>
                  </w:r>
                  <w:r w:rsidRPr="00DD07DF">
                    <w:rPr>
                      <w:rFonts w:eastAsia="Times New Roman"/>
                      <w:color w:val="000000"/>
                      <w:sz w:val="18"/>
                      <w:szCs w:val="18"/>
                      <w:lang w:eastAsia="pt-BR"/>
                    </w:rPr>
                    <w:t xml:space="preserve"> tipo PET, os produtos deverão estar totalmente nas embalagens originais, sem nenhum tipo de violação, no qual os protejam de amassados</w:t>
                  </w:r>
                  <w:r>
                    <w:rPr>
                      <w:rFonts w:eastAsia="Times New Roman"/>
                      <w:color w:val="000000"/>
                      <w:sz w:val="18"/>
                      <w:szCs w:val="18"/>
                      <w:lang w:eastAsia="pt-BR"/>
                    </w:rPr>
                    <w:t>.</w:t>
                  </w:r>
                </w:p>
                <w:p w14:paraId="1B62FC6F" w14:textId="0E3561C7" w:rsidR="00DD07DF" w:rsidRPr="00DD07DF" w:rsidRDefault="00AC0488" w:rsidP="00AC0488">
                  <w:pPr>
                    <w:autoSpaceDE w:val="0"/>
                    <w:autoSpaceDN w:val="0"/>
                    <w:adjustRightInd w:val="0"/>
                    <w:spacing w:after="0" w:line="240" w:lineRule="auto"/>
                    <w:ind w:firstLine="0"/>
                    <w:rPr>
                      <w:rFonts w:eastAsia="Times New Roman"/>
                      <w:color w:val="000000"/>
                      <w:sz w:val="18"/>
                      <w:szCs w:val="18"/>
                      <w:lang w:eastAsia="pt-BR"/>
                    </w:rPr>
                  </w:pPr>
                  <w:r w:rsidRPr="00F75CCC">
                    <w:rPr>
                      <w:rFonts w:eastAsia="Times New Roman"/>
                      <w:b/>
                      <w:color w:val="000000"/>
                      <w:sz w:val="18"/>
                      <w:szCs w:val="18"/>
                      <w:lang w:eastAsia="pt-BR"/>
                    </w:rPr>
                    <w:t>Validade:</w:t>
                  </w:r>
                  <w:r w:rsidRPr="00F75CCC">
                    <w:rPr>
                      <w:rFonts w:eastAsia="Times New Roman"/>
                      <w:color w:val="000000"/>
                      <w:sz w:val="18"/>
                      <w:szCs w:val="18"/>
                      <w:lang w:eastAsia="pt-BR"/>
                    </w:rPr>
                    <w:t xml:space="preserve"> </w:t>
                  </w:r>
                  <w:r>
                    <w:rPr>
                      <w:rFonts w:eastAsia="Times New Roman"/>
                      <w:color w:val="000000"/>
                      <w:sz w:val="18"/>
                      <w:szCs w:val="18"/>
                      <w:lang w:eastAsia="pt-BR"/>
                    </w:rPr>
                    <w:t>mínimo de 3</w:t>
                  </w:r>
                  <w:r w:rsidRPr="00F75CCC">
                    <w:rPr>
                      <w:rFonts w:eastAsia="Times New Roman"/>
                      <w:color w:val="000000"/>
                      <w:sz w:val="18"/>
                      <w:szCs w:val="18"/>
                      <w:lang w:eastAsia="pt-BR"/>
                    </w:rPr>
                    <w:t xml:space="preserve"> (</w:t>
                  </w:r>
                  <w:r>
                    <w:rPr>
                      <w:rFonts w:eastAsia="Times New Roman"/>
                      <w:color w:val="000000"/>
                      <w:sz w:val="18"/>
                      <w:szCs w:val="18"/>
                      <w:lang w:eastAsia="pt-BR"/>
                    </w:rPr>
                    <w:t>três</w:t>
                  </w:r>
                  <w:r w:rsidRPr="00F75CCC">
                    <w:rPr>
                      <w:rFonts w:eastAsia="Times New Roman"/>
                      <w:color w:val="000000"/>
                      <w:sz w:val="18"/>
                      <w:szCs w:val="18"/>
                      <w:lang w:eastAsia="pt-BR"/>
                    </w:rPr>
                    <w:t>) meses.</w:t>
                  </w:r>
                </w:p>
              </w:tc>
              <w:tc>
                <w:tcPr>
                  <w:tcW w:w="1022" w:type="dxa"/>
                  <w:tcBorders>
                    <w:top w:val="single" w:sz="4" w:space="0" w:color="auto"/>
                    <w:left w:val="single" w:sz="4" w:space="0" w:color="auto"/>
                    <w:bottom w:val="single" w:sz="4" w:space="0" w:color="auto"/>
                    <w:right w:val="single" w:sz="4" w:space="0" w:color="auto"/>
                  </w:tcBorders>
                  <w:vAlign w:val="center"/>
                </w:tcPr>
                <w:p w14:paraId="3F7AF4C2" w14:textId="177432BA" w:rsidR="00DD07DF" w:rsidRPr="00F75CCC" w:rsidRDefault="00AC0488" w:rsidP="00DD07DF">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Pacote</w:t>
                  </w:r>
                </w:p>
              </w:tc>
              <w:tc>
                <w:tcPr>
                  <w:tcW w:w="953" w:type="dxa"/>
                  <w:tcBorders>
                    <w:top w:val="single" w:sz="4" w:space="0" w:color="auto"/>
                    <w:left w:val="single" w:sz="4" w:space="0" w:color="auto"/>
                    <w:bottom w:val="single" w:sz="4" w:space="0" w:color="auto"/>
                    <w:right w:val="single" w:sz="4" w:space="0" w:color="auto"/>
                  </w:tcBorders>
                  <w:noWrap/>
                  <w:vAlign w:val="center"/>
                </w:tcPr>
                <w:p w14:paraId="6B0C866C" w14:textId="71F28A81" w:rsidR="00DD07DF" w:rsidRPr="00F75CCC" w:rsidRDefault="00DD07DF" w:rsidP="00DD07DF">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5</w:t>
                  </w:r>
                </w:p>
              </w:tc>
              <w:tc>
                <w:tcPr>
                  <w:tcW w:w="935" w:type="dxa"/>
                  <w:tcBorders>
                    <w:top w:val="single" w:sz="4" w:space="0" w:color="auto"/>
                    <w:left w:val="single" w:sz="4" w:space="0" w:color="auto"/>
                    <w:bottom w:val="single" w:sz="4" w:space="0" w:color="auto"/>
                    <w:right w:val="single" w:sz="4" w:space="0" w:color="auto"/>
                  </w:tcBorders>
                  <w:vAlign w:val="center"/>
                </w:tcPr>
                <w:p w14:paraId="5A8DD62B" w14:textId="5672BE27" w:rsidR="00DD07DF" w:rsidRDefault="00DD07DF" w:rsidP="00DD07DF">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600</w:t>
                  </w:r>
                </w:p>
              </w:tc>
            </w:tr>
            <w:tr w:rsidR="00AC0488" w:rsidRPr="00F75CCC" w14:paraId="4C908A90" w14:textId="77777777" w:rsidTr="00DD07DF">
              <w:trPr>
                <w:trHeight w:val="416"/>
                <w:jc w:val="center"/>
              </w:trPr>
              <w:tc>
                <w:tcPr>
                  <w:tcW w:w="727" w:type="dxa"/>
                  <w:tcBorders>
                    <w:top w:val="single" w:sz="4" w:space="0" w:color="auto"/>
                    <w:left w:val="single" w:sz="4" w:space="0" w:color="auto"/>
                    <w:bottom w:val="single" w:sz="4" w:space="0" w:color="auto"/>
                    <w:right w:val="single" w:sz="4" w:space="0" w:color="auto"/>
                  </w:tcBorders>
                  <w:noWrap/>
                  <w:vAlign w:val="center"/>
                </w:tcPr>
                <w:p w14:paraId="54C6C99B" w14:textId="602081FD" w:rsidR="00AC0488" w:rsidRDefault="00AC0488" w:rsidP="00AC0488">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3</w:t>
                  </w:r>
                </w:p>
              </w:tc>
              <w:tc>
                <w:tcPr>
                  <w:tcW w:w="5070" w:type="dxa"/>
                  <w:tcBorders>
                    <w:top w:val="single" w:sz="4" w:space="0" w:color="auto"/>
                    <w:left w:val="single" w:sz="4" w:space="0" w:color="auto"/>
                    <w:bottom w:val="single" w:sz="4" w:space="0" w:color="auto"/>
                    <w:right w:val="single" w:sz="4" w:space="0" w:color="auto"/>
                  </w:tcBorders>
                  <w:vAlign w:val="center"/>
                </w:tcPr>
                <w:p w14:paraId="7781A0B1" w14:textId="7F99BB90" w:rsidR="00AC0488" w:rsidRPr="00F75CCC" w:rsidRDefault="00AC0488" w:rsidP="00AC0488">
                  <w:pPr>
                    <w:autoSpaceDE w:val="0"/>
                    <w:autoSpaceDN w:val="0"/>
                    <w:adjustRightInd w:val="0"/>
                    <w:spacing w:after="0" w:line="240" w:lineRule="auto"/>
                    <w:ind w:firstLine="0"/>
                    <w:rPr>
                      <w:rFonts w:eastAsia="Times New Roman"/>
                      <w:color w:val="000000"/>
                      <w:sz w:val="18"/>
                      <w:szCs w:val="18"/>
                      <w:lang w:eastAsia="pt-BR"/>
                    </w:rPr>
                  </w:pPr>
                  <w:r w:rsidRPr="00AC0488">
                    <w:rPr>
                      <w:rFonts w:eastAsia="Times New Roman"/>
                      <w:color w:val="000000"/>
                      <w:sz w:val="18"/>
                      <w:szCs w:val="18"/>
                      <w:lang w:eastAsia="pt-BR"/>
                    </w:rPr>
                    <w:t xml:space="preserve">Água mineral natural, potável, de mesa, com gás, embalada em garrafas descartáveis </w:t>
                  </w:r>
                  <w:r>
                    <w:rPr>
                      <w:rFonts w:eastAsia="Times New Roman"/>
                      <w:color w:val="000000"/>
                      <w:sz w:val="18"/>
                      <w:szCs w:val="18"/>
                      <w:lang w:eastAsia="pt-BR"/>
                    </w:rPr>
                    <w:t>com aproximadamente</w:t>
                  </w:r>
                  <w:r w:rsidRPr="00DD07DF">
                    <w:rPr>
                      <w:rFonts w:eastAsia="Times New Roman"/>
                      <w:color w:val="000000"/>
                      <w:sz w:val="18"/>
                      <w:szCs w:val="18"/>
                      <w:lang w:eastAsia="pt-BR"/>
                    </w:rPr>
                    <w:t xml:space="preserve"> </w:t>
                  </w:r>
                  <w:r w:rsidRPr="00AC0488">
                    <w:rPr>
                      <w:rFonts w:eastAsia="Times New Roman"/>
                      <w:color w:val="000000"/>
                      <w:sz w:val="18"/>
                      <w:szCs w:val="18"/>
                      <w:lang w:eastAsia="pt-BR"/>
                    </w:rPr>
                    <w:t>500 ml,</w:t>
                  </w:r>
                  <w:r w:rsidRPr="00DD07DF">
                    <w:rPr>
                      <w:rFonts w:eastAsia="Times New Roman"/>
                      <w:color w:val="000000"/>
                      <w:sz w:val="18"/>
                      <w:szCs w:val="18"/>
                      <w:lang w:eastAsia="pt-BR"/>
                    </w:rPr>
                    <w:t xml:space="preserve"> </w:t>
                  </w:r>
                  <w:r>
                    <w:rPr>
                      <w:rFonts w:eastAsia="Times New Roman"/>
                      <w:color w:val="000000"/>
                      <w:sz w:val="18"/>
                      <w:szCs w:val="18"/>
                      <w:lang w:eastAsia="pt-BR"/>
                    </w:rPr>
                    <w:t>pacotes com 12 garrafas,</w:t>
                  </w:r>
                  <w:r w:rsidRPr="00AC0488">
                    <w:rPr>
                      <w:rFonts w:eastAsia="Times New Roman"/>
                      <w:color w:val="000000"/>
                      <w:sz w:val="18"/>
                      <w:szCs w:val="18"/>
                      <w:lang w:eastAsia="pt-BR"/>
                    </w:rPr>
                    <w:t xml:space="preserve"> tipo PET, os produtos deverão estar totalmente nas embalagens originais, sem nenhum tipo de violação, no qual os protejam de amassados.</w:t>
                  </w:r>
                </w:p>
                <w:p w14:paraId="693119E5" w14:textId="355959C3" w:rsidR="00AC0488" w:rsidRPr="00DD07DF" w:rsidRDefault="00AC0488" w:rsidP="00AC0488">
                  <w:pPr>
                    <w:autoSpaceDE w:val="0"/>
                    <w:autoSpaceDN w:val="0"/>
                    <w:adjustRightInd w:val="0"/>
                    <w:spacing w:after="0" w:line="240" w:lineRule="auto"/>
                    <w:ind w:firstLine="0"/>
                    <w:rPr>
                      <w:rFonts w:eastAsia="Times New Roman"/>
                      <w:color w:val="000000"/>
                      <w:sz w:val="18"/>
                      <w:szCs w:val="18"/>
                      <w:lang w:eastAsia="pt-BR"/>
                    </w:rPr>
                  </w:pPr>
                  <w:r w:rsidRPr="00F75CCC">
                    <w:rPr>
                      <w:rFonts w:eastAsia="Times New Roman"/>
                      <w:b/>
                      <w:color w:val="000000"/>
                      <w:sz w:val="18"/>
                      <w:szCs w:val="18"/>
                      <w:lang w:eastAsia="pt-BR"/>
                    </w:rPr>
                    <w:t>Validade:</w:t>
                  </w:r>
                  <w:r w:rsidRPr="00F75CCC">
                    <w:rPr>
                      <w:rFonts w:eastAsia="Times New Roman"/>
                      <w:color w:val="000000"/>
                      <w:sz w:val="18"/>
                      <w:szCs w:val="18"/>
                      <w:lang w:eastAsia="pt-BR"/>
                    </w:rPr>
                    <w:t xml:space="preserve"> </w:t>
                  </w:r>
                  <w:r>
                    <w:rPr>
                      <w:rFonts w:eastAsia="Times New Roman"/>
                      <w:color w:val="000000"/>
                      <w:sz w:val="18"/>
                      <w:szCs w:val="18"/>
                      <w:lang w:eastAsia="pt-BR"/>
                    </w:rPr>
                    <w:t>mínimo de 3</w:t>
                  </w:r>
                  <w:r w:rsidRPr="00F75CCC">
                    <w:rPr>
                      <w:rFonts w:eastAsia="Times New Roman"/>
                      <w:color w:val="000000"/>
                      <w:sz w:val="18"/>
                      <w:szCs w:val="18"/>
                      <w:lang w:eastAsia="pt-BR"/>
                    </w:rPr>
                    <w:t xml:space="preserve"> (</w:t>
                  </w:r>
                  <w:r>
                    <w:rPr>
                      <w:rFonts w:eastAsia="Times New Roman"/>
                      <w:color w:val="000000"/>
                      <w:sz w:val="18"/>
                      <w:szCs w:val="18"/>
                      <w:lang w:eastAsia="pt-BR"/>
                    </w:rPr>
                    <w:t>três</w:t>
                  </w:r>
                  <w:r w:rsidRPr="00F75CCC">
                    <w:rPr>
                      <w:rFonts w:eastAsia="Times New Roman"/>
                      <w:color w:val="000000"/>
                      <w:sz w:val="18"/>
                      <w:szCs w:val="18"/>
                      <w:lang w:eastAsia="pt-BR"/>
                    </w:rPr>
                    <w:t>) meses.</w:t>
                  </w:r>
                </w:p>
              </w:tc>
              <w:tc>
                <w:tcPr>
                  <w:tcW w:w="1022" w:type="dxa"/>
                  <w:tcBorders>
                    <w:top w:val="single" w:sz="4" w:space="0" w:color="auto"/>
                    <w:left w:val="single" w:sz="4" w:space="0" w:color="auto"/>
                    <w:bottom w:val="single" w:sz="4" w:space="0" w:color="auto"/>
                    <w:right w:val="single" w:sz="4" w:space="0" w:color="auto"/>
                  </w:tcBorders>
                  <w:vAlign w:val="center"/>
                </w:tcPr>
                <w:p w14:paraId="1BBB5730" w14:textId="23E88569" w:rsidR="00AC0488" w:rsidRDefault="00AC0488" w:rsidP="00AC0488">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Pacote</w:t>
                  </w:r>
                </w:p>
              </w:tc>
              <w:tc>
                <w:tcPr>
                  <w:tcW w:w="953" w:type="dxa"/>
                  <w:tcBorders>
                    <w:top w:val="single" w:sz="4" w:space="0" w:color="auto"/>
                    <w:left w:val="single" w:sz="4" w:space="0" w:color="auto"/>
                    <w:bottom w:val="single" w:sz="4" w:space="0" w:color="auto"/>
                    <w:right w:val="single" w:sz="4" w:space="0" w:color="auto"/>
                  </w:tcBorders>
                  <w:noWrap/>
                  <w:vAlign w:val="center"/>
                </w:tcPr>
                <w:p w14:paraId="7D0C7C9D" w14:textId="2A52D839" w:rsidR="00AC0488" w:rsidRDefault="00AC0488" w:rsidP="00AC0488">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5</w:t>
                  </w:r>
                </w:p>
              </w:tc>
              <w:tc>
                <w:tcPr>
                  <w:tcW w:w="935" w:type="dxa"/>
                  <w:tcBorders>
                    <w:top w:val="single" w:sz="4" w:space="0" w:color="auto"/>
                    <w:left w:val="single" w:sz="4" w:space="0" w:color="auto"/>
                    <w:bottom w:val="single" w:sz="4" w:space="0" w:color="auto"/>
                    <w:right w:val="single" w:sz="4" w:space="0" w:color="auto"/>
                  </w:tcBorders>
                  <w:vAlign w:val="center"/>
                </w:tcPr>
                <w:p w14:paraId="63158B5E" w14:textId="163AE694" w:rsidR="00AC0488" w:rsidRDefault="00AC0488" w:rsidP="00AC0488">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350</w:t>
                  </w:r>
                </w:p>
              </w:tc>
            </w:tr>
            <w:tr w:rsidR="00D54BF8" w:rsidRPr="00F75CCC" w14:paraId="3A6EA217" w14:textId="77777777" w:rsidTr="00DD07DF">
              <w:trPr>
                <w:trHeight w:val="416"/>
                <w:jc w:val="center"/>
              </w:trPr>
              <w:tc>
                <w:tcPr>
                  <w:tcW w:w="727" w:type="dxa"/>
                  <w:tcBorders>
                    <w:top w:val="single" w:sz="4" w:space="0" w:color="auto"/>
                    <w:left w:val="single" w:sz="4" w:space="0" w:color="auto"/>
                    <w:bottom w:val="single" w:sz="4" w:space="0" w:color="auto"/>
                    <w:right w:val="single" w:sz="4" w:space="0" w:color="auto"/>
                  </w:tcBorders>
                  <w:noWrap/>
                  <w:vAlign w:val="center"/>
                </w:tcPr>
                <w:p w14:paraId="693621D0" w14:textId="414D1D94" w:rsidR="00D54BF8" w:rsidRDefault="00D54BF8" w:rsidP="00AC0488">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lastRenderedPageBreak/>
                    <w:t>4</w:t>
                  </w:r>
                </w:p>
              </w:tc>
              <w:tc>
                <w:tcPr>
                  <w:tcW w:w="5070" w:type="dxa"/>
                  <w:tcBorders>
                    <w:top w:val="single" w:sz="4" w:space="0" w:color="auto"/>
                    <w:left w:val="single" w:sz="4" w:space="0" w:color="auto"/>
                    <w:bottom w:val="single" w:sz="4" w:space="0" w:color="auto"/>
                    <w:right w:val="single" w:sz="4" w:space="0" w:color="auto"/>
                  </w:tcBorders>
                  <w:vAlign w:val="center"/>
                </w:tcPr>
                <w:p w14:paraId="5CBC0E3D" w14:textId="36196D92" w:rsidR="00D54BF8" w:rsidRPr="00AC0488" w:rsidRDefault="00D54BF8" w:rsidP="00AC0488">
                  <w:pPr>
                    <w:autoSpaceDE w:val="0"/>
                    <w:autoSpaceDN w:val="0"/>
                    <w:adjustRightInd w:val="0"/>
                    <w:spacing w:after="0" w:line="240" w:lineRule="auto"/>
                    <w:ind w:firstLine="0"/>
                    <w:rPr>
                      <w:rFonts w:eastAsia="Times New Roman"/>
                      <w:color w:val="000000"/>
                      <w:sz w:val="18"/>
                      <w:szCs w:val="18"/>
                      <w:lang w:eastAsia="pt-BR"/>
                    </w:rPr>
                  </w:pPr>
                  <w:r w:rsidRPr="00D54BF8">
                    <w:rPr>
                      <w:rFonts w:eastAsia="Times New Roman"/>
                      <w:color w:val="000000"/>
                      <w:sz w:val="18"/>
                      <w:szCs w:val="18"/>
                      <w:lang w:eastAsia="pt-BR"/>
                    </w:rPr>
                    <w:t>Gás Liquefeito de Petróleo-GLP</w:t>
                  </w:r>
                  <w:r>
                    <w:rPr>
                      <w:rFonts w:eastAsia="Times New Roman"/>
                      <w:color w:val="000000"/>
                      <w:sz w:val="18"/>
                      <w:szCs w:val="18"/>
                      <w:lang w:eastAsia="pt-BR"/>
                    </w:rPr>
                    <w:t xml:space="preserve"> (gás de cozinha)</w:t>
                  </w:r>
                  <w:r w:rsidRPr="00D54BF8">
                    <w:rPr>
                      <w:rFonts w:eastAsia="Times New Roman"/>
                      <w:color w:val="000000"/>
                      <w:sz w:val="18"/>
                      <w:szCs w:val="18"/>
                      <w:lang w:eastAsia="pt-BR"/>
                    </w:rPr>
                    <w:t>, composição básica propano e butano, altamente tóxico e inflamável, tipo a granel residencial, acondicionado em botijão de 13 kg fabricado em Aço carbono de 2,5 a 3,0 mm de espessura. Suas condições deverão estar de acordo com a portaria nº 47, de 24/03/99 da ANP e NBR-14024 da ABNT e NBR -8614 da ABNT.</w:t>
                  </w:r>
                </w:p>
              </w:tc>
              <w:tc>
                <w:tcPr>
                  <w:tcW w:w="1022" w:type="dxa"/>
                  <w:tcBorders>
                    <w:top w:val="single" w:sz="4" w:space="0" w:color="auto"/>
                    <w:left w:val="single" w:sz="4" w:space="0" w:color="auto"/>
                    <w:bottom w:val="single" w:sz="4" w:space="0" w:color="auto"/>
                    <w:right w:val="single" w:sz="4" w:space="0" w:color="auto"/>
                  </w:tcBorders>
                  <w:vAlign w:val="center"/>
                </w:tcPr>
                <w:p w14:paraId="357B26A8" w14:textId="3185B796" w:rsidR="00D54BF8" w:rsidRDefault="00D54BF8" w:rsidP="00AC0488">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Unidade</w:t>
                  </w:r>
                </w:p>
              </w:tc>
              <w:tc>
                <w:tcPr>
                  <w:tcW w:w="953" w:type="dxa"/>
                  <w:tcBorders>
                    <w:top w:val="single" w:sz="4" w:space="0" w:color="auto"/>
                    <w:left w:val="single" w:sz="4" w:space="0" w:color="auto"/>
                    <w:bottom w:val="single" w:sz="4" w:space="0" w:color="auto"/>
                    <w:right w:val="single" w:sz="4" w:space="0" w:color="auto"/>
                  </w:tcBorders>
                  <w:noWrap/>
                  <w:vAlign w:val="center"/>
                </w:tcPr>
                <w:p w14:paraId="5086D578" w14:textId="1BD27A5C" w:rsidR="00D54BF8" w:rsidRDefault="00D54BF8" w:rsidP="00AC0488">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1</w:t>
                  </w:r>
                </w:p>
              </w:tc>
              <w:tc>
                <w:tcPr>
                  <w:tcW w:w="935" w:type="dxa"/>
                  <w:tcBorders>
                    <w:top w:val="single" w:sz="4" w:space="0" w:color="auto"/>
                    <w:left w:val="single" w:sz="4" w:space="0" w:color="auto"/>
                    <w:bottom w:val="single" w:sz="4" w:space="0" w:color="auto"/>
                    <w:right w:val="single" w:sz="4" w:space="0" w:color="auto"/>
                  </w:tcBorders>
                  <w:vAlign w:val="center"/>
                </w:tcPr>
                <w:p w14:paraId="5FB83FA6" w14:textId="2333F88A" w:rsidR="00D54BF8" w:rsidRDefault="00D54BF8" w:rsidP="00AC0488">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35</w:t>
                  </w:r>
                </w:p>
              </w:tc>
            </w:tr>
          </w:tbl>
          <w:p w14:paraId="3C876311" w14:textId="77777777" w:rsidR="00DD07DF" w:rsidRDefault="00DD07DF" w:rsidP="00B24726">
            <w:pPr>
              <w:pStyle w:val="PargrafodaLista"/>
              <w:tabs>
                <w:tab w:val="left" w:pos="320"/>
              </w:tabs>
              <w:spacing w:after="0" w:line="240" w:lineRule="auto"/>
              <w:ind w:left="0" w:firstLine="0"/>
              <w:rPr>
                <w:color w:val="auto"/>
                <w:sz w:val="24"/>
                <w:szCs w:val="24"/>
              </w:rPr>
            </w:pPr>
          </w:p>
          <w:p w14:paraId="76450152"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50509C20" w14:textId="10715EDE" w:rsidR="00B24726" w:rsidRPr="00B24726" w:rsidRDefault="00D54BF8" w:rsidP="00B24726">
            <w:pPr>
              <w:pStyle w:val="PargrafodaLista"/>
              <w:tabs>
                <w:tab w:val="left" w:pos="320"/>
              </w:tabs>
              <w:spacing w:after="0" w:line="240" w:lineRule="auto"/>
              <w:ind w:left="0" w:firstLine="0"/>
              <w:rPr>
                <w:color w:val="auto"/>
                <w:sz w:val="24"/>
                <w:szCs w:val="24"/>
              </w:rPr>
            </w:pPr>
            <w:r>
              <w:rPr>
                <w:color w:val="auto"/>
                <w:sz w:val="24"/>
                <w:szCs w:val="24"/>
              </w:rPr>
              <w:t>3.1</w:t>
            </w:r>
            <w:r>
              <w:rPr>
                <w:color w:val="auto"/>
                <w:sz w:val="24"/>
                <w:szCs w:val="24"/>
              </w:rPr>
              <w:tab/>
            </w:r>
            <w:r w:rsidR="00B24726" w:rsidRPr="00B24726">
              <w:rPr>
                <w:color w:val="auto"/>
                <w:sz w:val="24"/>
                <w:szCs w:val="24"/>
              </w:rPr>
              <w:t xml:space="preserve">Das características dos garrafões: </w:t>
            </w:r>
          </w:p>
          <w:p w14:paraId="3F8262D9"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0816F5E7" w14:textId="4997D98A"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Os garrafões disponibilizados deverão seguir as Normas Técnicas NBR 14.222, 14328, 14637 e 14638</w:t>
            </w:r>
            <w:r w:rsidR="00D54BF8">
              <w:rPr>
                <w:color w:val="auto"/>
                <w:sz w:val="24"/>
                <w:szCs w:val="24"/>
              </w:rPr>
              <w:t xml:space="preserve"> e posteriores afins</w:t>
            </w:r>
            <w:r w:rsidRPr="00B24726">
              <w:rPr>
                <w:color w:val="auto"/>
                <w:sz w:val="24"/>
                <w:szCs w:val="24"/>
              </w:rPr>
              <w:t xml:space="preserve">. </w:t>
            </w:r>
          </w:p>
          <w:p w14:paraId="73E454F0"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199B79F8" w14:textId="77777777"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 xml:space="preserve">Os garrafões devem ser de material atóxico, próprios para o acondicionamento de água mineral, resistentes, em excelente estado de conservação, sem ranhuras e/ou amassados e virem com tampa protetora e lacre de segurança para evitar contaminações externas. </w:t>
            </w:r>
          </w:p>
          <w:p w14:paraId="7CA2DF74"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0F636678" w14:textId="77777777"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 xml:space="preserve">Os garrafões devem apresentar rótulo-padrão registrado no Ministério da Saúde e aprovado pelo DNPM (Art. 29 do Decreto Lei nº7.841/1945). </w:t>
            </w:r>
          </w:p>
          <w:p w14:paraId="735ED0D9"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177F0B12" w14:textId="77777777"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 xml:space="preserve">Para o transporte, a empresa deverá obedecer a Resolução da ANVISA que regulamenta o transporte, distribuição, armazenamento e comércio de água mineral (RDC nº 06, de 11/12/2002). </w:t>
            </w:r>
          </w:p>
          <w:p w14:paraId="7FD87D4A"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2F4B723A" w14:textId="77777777"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Os garrafões deverão ser transportados de forma a não serem contaminados.</w:t>
            </w:r>
          </w:p>
          <w:p w14:paraId="7C69D5BC"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0339961F" w14:textId="77777777"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 xml:space="preserve">Os Garrafões deverão apresentar, no ato da entrega, lacre de segurança na tampa e rótulo, constando à data do envase (dia, mês e ano); </w:t>
            </w:r>
          </w:p>
          <w:p w14:paraId="5340CA73"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77A3778A" w14:textId="05389524" w:rsidR="00B24726" w:rsidRPr="00B24726" w:rsidRDefault="00B24726" w:rsidP="00B24726">
            <w:pPr>
              <w:pStyle w:val="PargrafodaLista"/>
              <w:tabs>
                <w:tab w:val="left" w:pos="320"/>
              </w:tabs>
              <w:spacing w:after="0" w:line="240" w:lineRule="auto"/>
              <w:ind w:left="0" w:firstLine="0"/>
              <w:rPr>
                <w:color w:val="auto"/>
                <w:sz w:val="24"/>
                <w:szCs w:val="24"/>
              </w:rPr>
            </w:pPr>
            <w:r w:rsidRPr="00B24726">
              <w:rPr>
                <w:color w:val="auto"/>
                <w:sz w:val="24"/>
                <w:szCs w:val="24"/>
              </w:rPr>
              <w:t>Os garrafões deverão ser confeccionados em policarbonato ou polietileno (PET) transparente, nos quais deverão ser identificadas as características da água, através de rótulo próprio indicando a marca, procedência e a validade, e de acordo com a Portaria nº 358 de 21 de setembro de 2009</w:t>
            </w:r>
            <w:r w:rsidR="00D54BF8">
              <w:rPr>
                <w:color w:val="auto"/>
                <w:sz w:val="24"/>
                <w:szCs w:val="24"/>
              </w:rPr>
              <w:t xml:space="preserve"> ou posterior</w:t>
            </w:r>
            <w:r w:rsidRPr="00B24726">
              <w:rPr>
                <w:color w:val="auto"/>
                <w:sz w:val="24"/>
                <w:szCs w:val="24"/>
              </w:rPr>
              <w:t xml:space="preserve">; </w:t>
            </w:r>
          </w:p>
          <w:p w14:paraId="1C30ADEB" w14:textId="77777777" w:rsidR="00B24726" w:rsidRPr="00B24726" w:rsidRDefault="00B24726" w:rsidP="00B24726">
            <w:pPr>
              <w:pStyle w:val="PargrafodaLista"/>
              <w:tabs>
                <w:tab w:val="left" w:pos="320"/>
              </w:tabs>
              <w:spacing w:after="0" w:line="240" w:lineRule="auto"/>
              <w:ind w:left="0" w:firstLine="0"/>
              <w:rPr>
                <w:color w:val="auto"/>
                <w:sz w:val="24"/>
                <w:szCs w:val="24"/>
              </w:rPr>
            </w:pPr>
          </w:p>
          <w:p w14:paraId="5D1B818A" w14:textId="6CA34003" w:rsidR="00AC59E0" w:rsidRPr="00EA6617" w:rsidRDefault="00AC59E0" w:rsidP="00F44742">
            <w:pPr>
              <w:pStyle w:val="PargrafodaLista"/>
              <w:tabs>
                <w:tab w:val="left" w:pos="320"/>
              </w:tabs>
              <w:spacing w:after="0" w:line="240" w:lineRule="auto"/>
              <w:ind w:left="0"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5DBAEE62" w14:textId="77777777" w:rsidR="0089373D" w:rsidRDefault="0089373D" w:rsidP="007C427C">
            <w:pPr>
              <w:pStyle w:val="PargrafodaLista"/>
              <w:tabs>
                <w:tab w:val="left" w:pos="30"/>
                <w:tab w:val="left" w:pos="319"/>
              </w:tabs>
              <w:spacing w:after="0" w:line="240" w:lineRule="auto"/>
              <w:ind w:left="0" w:firstLine="0"/>
              <w:contextualSpacing w:val="0"/>
              <w:rPr>
                <w:sz w:val="24"/>
                <w:szCs w:val="24"/>
              </w:rPr>
            </w:pPr>
          </w:p>
          <w:p w14:paraId="0973EAEF" w14:textId="43F9B5A9"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lastRenderedPageBreak/>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Default="002D74EC" w:rsidP="002D74EC">
            <w:pPr>
              <w:pStyle w:val="PargrafodaLista"/>
              <w:tabs>
                <w:tab w:val="left" w:pos="30"/>
                <w:tab w:val="left" w:pos="319"/>
              </w:tabs>
              <w:spacing w:after="0" w:line="240" w:lineRule="auto"/>
              <w:ind w:left="1080" w:firstLine="0"/>
              <w:contextualSpacing w:val="0"/>
              <w:rPr>
                <w:sz w:val="24"/>
                <w:szCs w:val="24"/>
              </w:rPr>
            </w:pPr>
          </w:p>
          <w:p w14:paraId="06752990" w14:textId="5505B971"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Nomear preposto para, durante o período de vigência, representá-lo na execução do contrato;</w:t>
            </w:r>
          </w:p>
          <w:p w14:paraId="57C831A8"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3625EAA6" w14:textId="714351B2"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Manter, durante a vigência do contrato, as condições de habilitação exigidas na licitação, devendo comunicar à CONTRATANTE a superveniência de fato impeditivo da manutenção dessas condições;</w:t>
            </w:r>
          </w:p>
          <w:p w14:paraId="67A7BC5E"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28F248BA" w14:textId="5265ED88"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Fornecer a água mineral de boa qualidade, nas quantidades e datas solicitadas, dentro dos padrões estabelecidos pelo DNPM (Departamento Nacional de Produção Mineral), vindo a responder por danos eventuais que comprovadamente vier a causar, caso realize o fornecimento com produto de má qualidade.</w:t>
            </w:r>
          </w:p>
          <w:p w14:paraId="71DCD498" w14:textId="79BF527E"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3FD4C0EE" w14:textId="1ED09416"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Reparar, corrigir, remover, reconstruir ou substituir, às suas expensas, no total ou em parte, o objeto do contrato em que se verificarem vícios, defeitos ou incorreções, em 24h (vinte e quatro horas) respeitando o seguinte horário das 08h00min às 11h00min e 14h00min às 17h00min, após a comunicação feita pela gestão do Contrato;</w:t>
            </w:r>
          </w:p>
          <w:p w14:paraId="5FFA5216"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212BF7DA" w14:textId="5D34E5DA"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Deixar, em comodato, os garrafões necessários para o fornecimento da água em garrafões de 20L solicitados em cada entrega, recolhendo os recipientes vazios na entrega seguinte, e ao final do contrato, apenas para os garrafões deixados na última entrega;</w:t>
            </w:r>
          </w:p>
          <w:p w14:paraId="2ED02237"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01BD5E6B" w14:textId="74113447"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Assegurar a reposição de botijões de gás de cozinha (recipiente transportável, com massa líquida de GLP de 13 kg, fabricado conforme ABNT NBR 8460), sem qualquer ônus para o SEBRAE/RO, desde que este não tenha dado causa ou dano;</w:t>
            </w:r>
          </w:p>
          <w:p w14:paraId="58DBD875"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050BD315" w14:textId="69AF9E95"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lastRenderedPageBreak/>
              <w:t>Cumprir com os prazos de entrega das solicitações conforme detalhamento do objeto;</w:t>
            </w:r>
          </w:p>
          <w:p w14:paraId="31AD7730"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66C24CDE" w14:textId="4A33DC67"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A empresa contratada fornecerá garrafas com água mineral, com e sem gás, em perfeitas condições, devidamente lacradas, com a sua data de validade de consumo de, no mínimo, 06 (seis) meses, contados do seu recebimento definitivo, especificada no rótulo e com selo de qualidade.</w:t>
            </w:r>
          </w:p>
          <w:p w14:paraId="470BD816"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2C6D8C00" w14:textId="358F12FD"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 xml:space="preserve">A empresa contrata fornecerá </w:t>
            </w:r>
            <w:r w:rsidR="002531B9">
              <w:rPr>
                <w:sz w:val="24"/>
                <w:szCs w:val="24"/>
              </w:rPr>
              <w:t>á</w:t>
            </w:r>
            <w:r w:rsidRPr="00E24251">
              <w:rPr>
                <w:sz w:val="24"/>
                <w:szCs w:val="24"/>
              </w:rPr>
              <w:t xml:space="preserve">gua mineral natural, potável, para bebedouro, embalada em galões retornáveis de 20 litros, em perfeitas condições, devidamente lacrados, com a sua data de validade de consumo de, no mínimo 03 (três) meses, contados do seu recebimento definitivo, especifica no rótulo e com selo de qualidade.  </w:t>
            </w:r>
          </w:p>
          <w:p w14:paraId="01A0A4D6"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0AE04823" w14:textId="48591074" w:rsidR="00E24251" w:rsidRPr="00E24251" w:rsidRDefault="00E24251" w:rsidP="00E24251">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Responder pelos danos causados diretamente à CONTRATANTE ou aos seus bens, ou ainda a terceiros, decorrentes de sua culpa ou dolo na execução do contrato;</w:t>
            </w:r>
          </w:p>
          <w:p w14:paraId="593C2880"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73EAAE45" w14:textId="6B27003C" w:rsidR="00E24251" w:rsidRPr="00E24251" w:rsidRDefault="00E24251" w:rsidP="002531B9">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Respeitar as normas de controle de bens e de fluxo de pessoas nas dependências da CONTRATANTE;</w:t>
            </w:r>
          </w:p>
          <w:p w14:paraId="0D2C87A7"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005CCB71" w14:textId="0F384734" w:rsidR="00E24251" w:rsidRPr="00E24251" w:rsidRDefault="00E24251" w:rsidP="002531B9">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Responsabilizar-se por todas as despesas com mão-de-obra, transportes, equipamentos auxiliares, impostos, seguros, taxas, tributos, incidências fiscais e contribuições de qualquer natureza ou espécie, trabalhistas, previdenciárias, fretes, salários, custos diretos e indiretos, encargos sociais e quaisquer outros encargos necessários a perfeita execução do contrato;</w:t>
            </w:r>
          </w:p>
          <w:p w14:paraId="02F56341"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1AED66BF" w14:textId="7CF30790" w:rsidR="00E24251" w:rsidRPr="002531B9" w:rsidRDefault="002531B9" w:rsidP="002531B9">
            <w:pPr>
              <w:pStyle w:val="PargrafodaLista"/>
              <w:numPr>
                <w:ilvl w:val="0"/>
                <w:numId w:val="23"/>
              </w:numPr>
              <w:tabs>
                <w:tab w:val="left" w:pos="30"/>
                <w:tab w:val="left" w:pos="319"/>
              </w:tabs>
              <w:spacing w:after="0" w:line="240" w:lineRule="auto"/>
              <w:contextualSpacing w:val="0"/>
              <w:rPr>
                <w:sz w:val="24"/>
                <w:szCs w:val="24"/>
              </w:rPr>
            </w:pPr>
            <w:r w:rsidRPr="002531B9">
              <w:rPr>
                <w:sz w:val="24"/>
                <w:szCs w:val="24"/>
              </w:rPr>
              <w:t>É</w:t>
            </w:r>
            <w:r>
              <w:rPr>
                <w:sz w:val="24"/>
                <w:szCs w:val="24"/>
              </w:rPr>
              <w:t xml:space="preserve"> </w:t>
            </w:r>
            <w:r w:rsidR="00E24251" w:rsidRPr="002531B9">
              <w:rPr>
                <w:sz w:val="24"/>
                <w:szCs w:val="24"/>
              </w:rPr>
              <w:t>expressamente vedad</w:t>
            </w:r>
            <w:r>
              <w:rPr>
                <w:sz w:val="24"/>
                <w:szCs w:val="24"/>
              </w:rPr>
              <w:t>o</w:t>
            </w:r>
            <w:r w:rsidR="00E24251" w:rsidRPr="002531B9">
              <w:rPr>
                <w:sz w:val="24"/>
                <w:szCs w:val="24"/>
              </w:rPr>
              <w:t xml:space="preserve"> a CONTRATADA veicula</w:t>
            </w:r>
            <w:r>
              <w:rPr>
                <w:sz w:val="24"/>
                <w:szCs w:val="24"/>
              </w:rPr>
              <w:t>r</w:t>
            </w:r>
            <w:r w:rsidR="00E24251" w:rsidRPr="002531B9">
              <w:rPr>
                <w:sz w:val="24"/>
                <w:szCs w:val="24"/>
              </w:rPr>
              <w:t xml:space="preserve"> publicidade acerca deste contrato, salvo se houver prévia autorização da CONTRATANTE;</w:t>
            </w:r>
          </w:p>
          <w:p w14:paraId="208B5CBB" w14:textId="77777777" w:rsidR="00E24251" w:rsidRPr="00E24251" w:rsidRDefault="00E24251" w:rsidP="00E24251">
            <w:pPr>
              <w:pStyle w:val="PargrafodaLista"/>
              <w:tabs>
                <w:tab w:val="left" w:pos="30"/>
                <w:tab w:val="left" w:pos="319"/>
              </w:tabs>
              <w:spacing w:after="0" w:line="240" w:lineRule="auto"/>
              <w:ind w:left="1080" w:firstLine="0"/>
              <w:contextualSpacing w:val="0"/>
              <w:rPr>
                <w:sz w:val="24"/>
                <w:szCs w:val="24"/>
              </w:rPr>
            </w:pPr>
          </w:p>
          <w:p w14:paraId="16B76DE1" w14:textId="0574B77B" w:rsidR="00E24251" w:rsidRDefault="00E24251" w:rsidP="002531B9">
            <w:pPr>
              <w:pStyle w:val="PargrafodaLista"/>
              <w:numPr>
                <w:ilvl w:val="0"/>
                <w:numId w:val="23"/>
              </w:numPr>
              <w:tabs>
                <w:tab w:val="left" w:pos="30"/>
                <w:tab w:val="left" w:pos="319"/>
              </w:tabs>
              <w:spacing w:after="0" w:line="240" w:lineRule="auto"/>
              <w:contextualSpacing w:val="0"/>
              <w:rPr>
                <w:sz w:val="24"/>
                <w:szCs w:val="24"/>
              </w:rPr>
            </w:pPr>
            <w:r w:rsidRPr="00E24251">
              <w:rPr>
                <w:sz w:val="24"/>
                <w:szCs w:val="24"/>
              </w:rPr>
              <w:t>A análise de água dos garrafões de 20l e garrafas de 500 ml com gás e garrafas de 500 ml sem gás será feita, a expensas da CONTRATADA, apenas em casos de alterações de cor, odor e/ou sabor percebidas pelos consumidores, ou pela presença de corpo estranho e/ou objeto suspenso, desde que feitas em exemplares lacrados e do mesmo lote de fornecimento do produto que apresentou alterações.</w:t>
            </w:r>
          </w:p>
          <w:p w14:paraId="31CC58EF" w14:textId="77777777" w:rsidR="00E24251" w:rsidRPr="00EA6617" w:rsidRDefault="00E24251"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lastRenderedPageBreak/>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E24251">
        <w:trPr>
          <w:trHeight w:val="7791"/>
        </w:trPr>
        <w:tc>
          <w:tcPr>
            <w:tcW w:w="9072" w:type="dxa"/>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679C2E43" w14:textId="4436107E" w:rsidR="00F44742" w:rsidRPr="00EA6617" w:rsidRDefault="00F44742"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lastRenderedPageBreak/>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64CABD48"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F44742">
              <w:rPr>
                <w:rFonts w:ascii="Arial" w:hAnsi="Arial" w:cs="Arial"/>
                <w:color w:val="242424"/>
                <w:bdr w:val="none" w:sz="0" w:space="0" w:color="auto" w:frame="1"/>
              </w:rPr>
              <w:t xml:space="preserve">12 </w:t>
            </w:r>
            <w:r w:rsidRPr="00F44742">
              <w:rPr>
                <w:rFonts w:ascii="Arial" w:hAnsi="Arial" w:cs="Arial"/>
                <w:color w:val="242424"/>
                <w:bdr w:val="none" w:sz="0" w:space="0" w:color="auto" w:frame="1"/>
              </w:rPr>
              <w:t>(</w:t>
            </w:r>
            <w:r w:rsidR="00F44742" w:rsidRPr="00F44742">
              <w:rPr>
                <w:rFonts w:ascii="Arial" w:hAnsi="Arial" w:cs="Arial"/>
                <w:color w:val="242424"/>
                <w:bdr w:val="none" w:sz="0" w:space="0" w:color="auto" w:frame="1"/>
              </w:rPr>
              <w:t>doze</w:t>
            </w:r>
            <w:r w:rsidRPr="00F44742">
              <w:rPr>
                <w:rFonts w:ascii="Arial" w:hAnsi="Arial" w:cs="Arial"/>
                <w:color w:val="242424"/>
                <w:bdr w:val="none" w:sz="0" w:space="0" w:color="auto" w:frame="1"/>
              </w:rPr>
              <w:t>) meses</w:t>
            </w:r>
            <w:r w:rsidRPr="00B47728">
              <w:rPr>
                <w:rFonts w:ascii="Arial" w:hAnsi="Arial" w:cs="Arial"/>
                <w:color w:val="242424"/>
                <w:bdr w:val="none" w:sz="0" w:space="0" w:color="auto" w:frame="1"/>
              </w:rPr>
              <w:t>, contados a partir da data de assinatura, podendo ser prorrogado, não ultrapassando o limite estipulado em Resolução CDN nº 439/2023,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30095274" w14:textId="77777777" w:rsidR="00F44742" w:rsidRDefault="00F44742" w:rsidP="00F44742">
            <w:pPr>
              <w:pStyle w:val="PargrafodaLista"/>
              <w:tabs>
                <w:tab w:val="left" w:pos="320"/>
              </w:tabs>
              <w:spacing w:after="0" w:line="240" w:lineRule="auto"/>
              <w:ind w:left="0" w:firstLine="0"/>
              <w:rPr>
                <w:i/>
                <w:iCs/>
                <w:color w:val="FF0000"/>
                <w:sz w:val="20"/>
                <w:szCs w:val="20"/>
              </w:rPr>
            </w:pPr>
          </w:p>
          <w:p w14:paraId="05CAF2B0" w14:textId="6A556A6C" w:rsidR="00F44742" w:rsidRPr="00B24726" w:rsidRDefault="00F44742" w:rsidP="00F44742">
            <w:pPr>
              <w:pStyle w:val="PargrafodaLista"/>
              <w:tabs>
                <w:tab w:val="left" w:pos="320"/>
              </w:tabs>
              <w:spacing w:after="0" w:line="240" w:lineRule="auto"/>
              <w:ind w:left="0" w:firstLine="0"/>
              <w:rPr>
                <w:color w:val="auto"/>
                <w:sz w:val="24"/>
                <w:szCs w:val="24"/>
              </w:rPr>
            </w:pPr>
            <w:r>
              <w:rPr>
                <w:color w:val="auto"/>
                <w:sz w:val="24"/>
                <w:szCs w:val="24"/>
              </w:rPr>
              <w:t>6.1</w:t>
            </w:r>
            <w:r>
              <w:rPr>
                <w:color w:val="auto"/>
                <w:sz w:val="24"/>
                <w:szCs w:val="24"/>
              </w:rPr>
              <w:tab/>
            </w:r>
            <w:r w:rsidRPr="00B24726">
              <w:rPr>
                <w:color w:val="auto"/>
                <w:sz w:val="24"/>
                <w:szCs w:val="24"/>
              </w:rPr>
              <w:t>DO LOCAL E PRAZO DE ENTREGA DOS PRODUTOS</w:t>
            </w:r>
          </w:p>
          <w:p w14:paraId="55CD0FD8"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36E5BD5E" w14:textId="77777777" w:rsidR="00F44742" w:rsidRPr="00B24726"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Os produtos serão solicitados de acordo com a demanda pelo CONTRATANTE, formulada através de Ordem de Fornecimento antecipada, enviada por e</w:t>
            </w:r>
            <w:r>
              <w:rPr>
                <w:color w:val="auto"/>
                <w:sz w:val="24"/>
                <w:szCs w:val="24"/>
              </w:rPr>
              <w:t>-</w:t>
            </w:r>
            <w:r w:rsidRPr="00B24726">
              <w:rPr>
                <w:color w:val="auto"/>
                <w:sz w:val="24"/>
                <w:szCs w:val="24"/>
              </w:rPr>
              <w:t>mail, e deverá ser entregue na Sede do Sebrae em Rondônia na Avenida Campos Sales, 3421, Olaria – Porto Velho – RO.</w:t>
            </w:r>
          </w:p>
          <w:p w14:paraId="269E8835"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2ADC108D" w14:textId="77777777" w:rsidR="00F44742" w:rsidRPr="00B24726"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A CONTRATADA deverá atender aos pedidos de fornecimento efetuados pela CONTRATANTE conforme abaixo:</w:t>
            </w:r>
          </w:p>
          <w:p w14:paraId="5773CD02"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108CB320" w14:textId="77777777" w:rsidR="00F44742" w:rsidRPr="00B24726"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Os pedidos solicitados em dias úteis até às 11h deverão ser entregues no mesmo dia da solicitação até às 17h;</w:t>
            </w:r>
          </w:p>
          <w:p w14:paraId="00C08D99"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7604D82E" w14:textId="77777777" w:rsidR="00F44742" w:rsidRPr="00B24726"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 xml:space="preserve">Os pedidos solicitados após o horário das 11h deverão ser entregues no prazo máximo de 24h (vinte e quatro) horas, contado do recebimento de cada Ordem de </w:t>
            </w:r>
            <w:r>
              <w:rPr>
                <w:color w:val="auto"/>
                <w:sz w:val="24"/>
                <w:szCs w:val="24"/>
              </w:rPr>
              <w:t>F</w:t>
            </w:r>
            <w:r w:rsidRPr="00B24726">
              <w:rPr>
                <w:color w:val="auto"/>
                <w:sz w:val="24"/>
                <w:szCs w:val="24"/>
              </w:rPr>
              <w:t xml:space="preserve">ornecimento, enviado como anexo </w:t>
            </w:r>
            <w:r>
              <w:rPr>
                <w:color w:val="auto"/>
                <w:sz w:val="24"/>
                <w:szCs w:val="24"/>
              </w:rPr>
              <w:t>na</w:t>
            </w:r>
            <w:r w:rsidRPr="00B24726">
              <w:rPr>
                <w:color w:val="auto"/>
                <w:sz w:val="24"/>
                <w:szCs w:val="24"/>
              </w:rPr>
              <w:t xml:space="preserve"> mensagem de correio eletrônico.</w:t>
            </w:r>
          </w:p>
          <w:p w14:paraId="32E6665B"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4BF18A00" w14:textId="77777777" w:rsidR="00F44742"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A CONTRATADA deverá efetuar a entrega na totalidade do que for solicitado mesmo quando a unidade, no momento da entrega, não possua em seus estoques o número de galões vazios para reposição.</w:t>
            </w:r>
          </w:p>
          <w:p w14:paraId="0C47ECC8" w14:textId="77777777" w:rsidR="00F44742" w:rsidRDefault="00F44742" w:rsidP="00F44742">
            <w:pPr>
              <w:pStyle w:val="PargrafodaLista"/>
              <w:tabs>
                <w:tab w:val="left" w:pos="320"/>
              </w:tabs>
              <w:spacing w:after="0" w:line="240" w:lineRule="auto"/>
              <w:ind w:left="0" w:firstLine="0"/>
              <w:rPr>
                <w:color w:val="auto"/>
                <w:sz w:val="24"/>
                <w:szCs w:val="24"/>
              </w:rPr>
            </w:pPr>
          </w:p>
          <w:p w14:paraId="3E5372C6" w14:textId="64928052" w:rsidR="00F44742" w:rsidRPr="00B24726" w:rsidRDefault="00F44742" w:rsidP="00F44742">
            <w:pPr>
              <w:pStyle w:val="PargrafodaLista"/>
              <w:tabs>
                <w:tab w:val="left" w:pos="320"/>
              </w:tabs>
              <w:spacing w:after="0" w:line="240" w:lineRule="auto"/>
              <w:ind w:left="0" w:firstLine="0"/>
              <w:rPr>
                <w:color w:val="auto"/>
                <w:sz w:val="24"/>
                <w:szCs w:val="24"/>
              </w:rPr>
            </w:pPr>
            <w:r>
              <w:rPr>
                <w:color w:val="auto"/>
                <w:sz w:val="24"/>
                <w:szCs w:val="24"/>
              </w:rPr>
              <w:t>6.2</w:t>
            </w:r>
            <w:r>
              <w:rPr>
                <w:color w:val="auto"/>
                <w:sz w:val="24"/>
                <w:szCs w:val="24"/>
              </w:rPr>
              <w:tab/>
            </w:r>
            <w:r w:rsidRPr="00B24726">
              <w:rPr>
                <w:color w:val="auto"/>
                <w:sz w:val="24"/>
                <w:szCs w:val="24"/>
              </w:rPr>
              <w:t>DO RECEBIMENTO</w:t>
            </w:r>
          </w:p>
          <w:p w14:paraId="2266DFA9"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5F9F260B" w14:textId="77777777" w:rsidR="00F44742" w:rsidRPr="00B24726"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O recebimento provisório do objeto, para efeito de posterior verificação da sua conformidade, será realizado no ato da entrega pela Unidade de Gestão Administrativa – UGA, oportunidade em que se observará apenas as informações constantes da fatura e das embalagens, em confronto com a respectiva nota fiscal;</w:t>
            </w:r>
          </w:p>
          <w:p w14:paraId="7783510E"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03C976DB" w14:textId="77777777" w:rsidR="00F44742" w:rsidRPr="00B24726"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O recebimento definitivo se dará no prazo de 3 (três) dias úteis, contado do recebimento provisório, pela Unidade de Gestão Administrativa – UGA, após a verificação da qualidade e quantidade do material;</w:t>
            </w:r>
          </w:p>
          <w:p w14:paraId="62E17145"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7DC3495E" w14:textId="77777777" w:rsidR="00F44742" w:rsidRPr="00B24726"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O descarregamento do produto ficará a cargo da CONTRATADA, devendo ser providenciada a mão</w:t>
            </w:r>
            <w:r>
              <w:rPr>
                <w:color w:val="auto"/>
                <w:sz w:val="24"/>
                <w:szCs w:val="24"/>
              </w:rPr>
              <w:t>-</w:t>
            </w:r>
            <w:r w:rsidRPr="00B24726">
              <w:rPr>
                <w:color w:val="auto"/>
                <w:sz w:val="24"/>
                <w:szCs w:val="24"/>
              </w:rPr>
              <w:t>de</w:t>
            </w:r>
            <w:r>
              <w:rPr>
                <w:color w:val="auto"/>
                <w:sz w:val="24"/>
                <w:szCs w:val="24"/>
              </w:rPr>
              <w:t>-</w:t>
            </w:r>
            <w:r w:rsidRPr="00B24726">
              <w:rPr>
                <w:color w:val="auto"/>
                <w:sz w:val="24"/>
                <w:szCs w:val="24"/>
              </w:rPr>
              <w:t>obra</w:t>
            </w:r>
            <w:r>
              <w:rPr>
                <w:color w:val="auto"/>
                <w:sz w:val="24"/>
                <w:szCs w:val="24"/>
              </w:rPr>
              <w:t xml:space="preserve"> </w:t>
            </w:r>
            <w:r w:rsidRPr="00B24726">
              <w:rPr>
                <w:color w:val="auto"/>
                <w:sz w:val="24"/>
                <w:szCs w:val="24"/>
              </w:rPr>
              <w:t>necessária;</w:t>
            </w:r>
          </w:p>
          <w:p w14:paraId="47E28B2B" w14:textId="77777777" w:rsidR="00F44742" w:rsidRPr="00B24726" w:rsidRDefault="00F44742" w:rsidP="00F44742">
            <w:pPr>
              <w:pStyle w:val="PargrafodaLista"/>
              <w:tabs>
                <w:tab w:val="left" w:pos="320"/>
              </w:tabs>
              <w:spacing w:after="0" w:line="240" w:lineRule="auto"/>
              <w:ind w:left="0" w:firstLine="0"/>
              <w:rPr>
                <w:color w:val="auto"/>
                <w:sz w:val="24"/>
                <w:szCs w:val="24"/>
              </w:rPr>
            </w:pPr>
          </w:p>
          <w:p w14:paraId="5901B960" w14:textId="77777777" w:rsidR="00F44742" w:rsidRPr="00EA6617" w:rsidRDefault="00F44742" w:rsidP="00F44742">
            <w:pPr>
              <w:pStyle w:val="PargrafodaLista"/>
              <w:tabs>
                <w:tab w:val="left" w:pos="320"/>
              </w:tabs>
              <w:spacing w:after="0" w:line="240" w:lineRule="auto"/>
              <w:ind w:left="0" w:firstLine="0"/>
              <w:rPr>
                <w:color w:val="auto"/>
                <w:sz w:val="24"/>
                <w:szCs w:val="24"/>
              </w:rPr>
            </w:pPr>
            <w:r w:rsidRPr="00B24726">
              <w:rPr>
                <w:color w:val="auto"/>
                <w:sz w:val="24"/>
                <w:szCs w:val="24"/>
              </w:rPr>
              <w:t>Conforme disciplinado nos artigos 12 a 17 da Lei n.º 8.078/90, o aceite/aprovação do(s) produto(s) pela CONTRATANTE não exclui a responsabilidade civil do fornecedor por defeitos ou vícios de quantidade ou qualidade do(s) produto(s) ou disparidades com as especificações estabelecidas, verificadas, posteriormente, garantindo-se à CONTRATANTE as faculdades previstas no art. 18 da mesma lei;</w:t>
            </w: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xml:space="preserve">: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w:t>
            </w:r>
            <w:r w:rsidRPr="00C9318C">
              <w:rPr>
                <w:bCs/>
                <w:color w:val="000000"/>
                <w:kern w:val="2"/>
                <w:sz w:val="24"/>
                <w:szCs w:val="24"/>
              </w:rPr>
              <w:lastRenderedPageBreak/>
              <w:t>neste contrato são independentes entre si, podendo ser aplicadas isoladas ou cumulativamente, sem prejuízo de outras medidas cabíveis.</w:t>
            </w:r>
          </w:p>
        </w:tc>
      </w:tr>
    </w:tbl>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A20090">
              <w:rPr>
                <w:bCs/>
                <w:color w:val="000000"/>
                <w:kern w:val="2"/>
                <w:sz w:val="24"/>
                <w:szCs w:val="24"/>
              </w:rPr>
              <w:t xml:space="preserve">na Avenida Campos Sales, 3421, Bairro Olaria, Porto Velho - 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53FC8CFE" w14:textId="77777777" w:rsidR="00516BF8" w:rsidRPr="00EA6617" w:rsidRDefault="00516BF8" w:rsidP="007C427C">
      <w:pPr>
        <w:tabs>
          <w:tab w:val="left" w:pos="993"/>
        </w:tabs>
        <w:spacing w:after="0" w:line="240" w:lineRule="auto"/>
        <w:ind w:firstLine="0"/>
        <w:rPr>
          <w:sz w:val="24"/>
          <w:szCs w:val="24"/>
        </w:rPr>
      </w:pPr>
    </w:p>
    <w:p w14:paraId="23C71DEE" w14:textId="45BEDC49" w:rsidR="00BE0A4C" w:rsidRPr="00A20090" w:rsidRDefault="003908B2" w:rsidP="00A20090">
      <w:pPr>
        <w:tabs>
          <w:tab w:val="left" w:pos="993"/>
        </w:tabs>
        <w:spacing w:after="0" w:line="240" w:lineRule="auto"/>
        <w:ind w:firstLine="0"/>
        <w:jc w:val="right"/>
        <w:rPr>
          <w:sz w:val="24"/>
          <w:szCs w:val="24"/>
        </w:rPr>
      </w:pPr>
      <w:r w:rsidRPr="00A20090">
        <w:rPr>
          <w:sz w:val="24"/>
          <w:szCs w:val="24"/>
        </w:rPr>
        <w:t>Porto Velho</w:t>
      </w:r>
      <w:r w:rsidR="00A20090" w:rsidRPr="00A20090">
        <w:rPr>
          <w:sz w:val="24"/>
          <w:szCs w:val="24"/>
        </w:rPr>
        <w:t>/RO</w:t>
      </w:r>
      <w:r w:rsidRPr="00A20090">
        <w:rPr>
          <w:sz w:val="24"/>
          <w:szCs w:val="24"/>
        </w:rPr>
        <w:t xml:space="preserve">, </w:t>
      </w:r>
      <w:r w:rsidR="00A20090" w:rsidRPr="00A20090">
        <w:rPr>
          <w:sz w:val="24"/>
          <w:szCs w:val="24"/>
        </w:rPr>
        <w:t>30</w:t>
      </w:r>
      <w:r w:rsidRPr="00A20090">
        <w:rPr>
          <w:sz w:val="24"/>
          <w:szCs w:val="24"/>
        </w:rPr>
        <w:t xml:space="preserve"> de </w:t>
      </w:r>
      <w:r w:rsidR="00A20090" w:rsidRPr="00A20090">
        <w:rPr>
          <w:sz w:val="24"/>
          <w:szCs w:val="24"/>
        </w:rPr>
        <w:t xml:space="preserve">abril </w:t>
      </w:r>
      <w:r w:rsidRPr="00A20090">
        <w:rPr>
          <w:sz w:val="24"/>
          <w:szCs w:val="24"/>
        </w:rPr>
        <w:t>de 2024.</w:t>
      </w:r>
    </w:p>
    <w:sectPr w:rsidR="00BE0A4C" w:rsidRPr="00A20090" w:rsidSect="002C3E0C">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A27F3" w14:textId="77777777" w:rsidR="00FF7A98" w:rsidRDefault="00FF7A98" w:rsidP="00B316AB">
      <w:r>
        <w:separator/>
      </w:r>
    </w:p>
  </w:endnote>
  <w:endnote w:type="continuationSeparator" w:id="0">
    <w:p w14:paraId="2077B559" w14:textId="77777777" w:rsidR="00FF7A98" w:rsidRDefault="00FF7A98"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B7BEEE" w14:textId="77777777" w:rsidR="00FF7A98" w:rsidRDefault="00FF7A98" w:rsidP="00B316AB">
      <w:r>
        <w:separator/>
      </w:r>
    </w:p>
  </w:footnote>
  <w:footnote w:type="continuationSeparator" w:id="0">
    <w:p w14:paraId="315849EA" w14:textId="77777777" w:rsidR="00FF7A98" w:rsidRDefault="00FF7A98"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4"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5"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0"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2"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1"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3"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4"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19"/>
  </w:num>
  <w:num w:numId="2" w16cid:durableId="1695305953">
    <w:abstractNumId w:val="33"/>
  </w:num>
  <w:num w:numId="3" w16cid:durableId="602954600">
    <w:abstractNumId w:val="22"/>
  </w:num>
  <w:num w:numId="4" w16cid:durableId="245768617">
    <w:abstractNumId w:val="17"/>
  </w:num>
  <w:num w:numId="5" w16cid:durableId="2001152800">
    <w:abstractNumId w:val="6"/>
  </w:num>
  <w:num w:numId="6" w16cid:durableId="1653485613">
    <w:abstractNumId w:val="30"/>
  </w:num>
  <w:num w:numId="7" w16cid:durableId="1183589346">
    <w:abstractNumId w:val="2"/>
  </w:num>
  <w:num w:numId="8" w16cid:durableId="224032410">
    <w:abstractNumId w:val="18"/>
  </w:num>
  <w:num w:numId="9" w16cid:durableId="1302462716">
    <w:abstractNumId w:val="16"/>
  </w:num>
  <w:num w:numId="10" w16cid:durableId="530732081">
    <w:abstractNumId w:val="13"/>
  </w:num>
  <w:num w:numId="11" w16cid:durableId="2116443311">
    <w:abstractNumId w:val="34"/>
  </w:num>
  <w:num w:numId="12" w16cid:durableId="1023018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7"/>
  </w:num>
  <w:num w:numId="16" w16cid:durableId="2094928861">
    <w:abstractNumId w:val="11"/>
  </w:num>
  <w:num w:numId="17" w16cid:durableId="1985038312">
    <w:abstractNumId w:val="15"/>
  </w:num>
  <w:num w:numId="18" w16cid:durableId="1038970911">
    <w:abstractNumId w:val="5"/>
  </w:num>
  <w:num w:numId="19" w16cid:durableId="568030890">
    <w:abstractNumId w:val="9"/>
  </w:num>
  <w:num w:numId="20" w16cid:durableId="1158308902">
    <w:abstractNumId w:val="21"/>
  </w:num>
  <w:num w:numId="21" w16cid:durableId="1067341544">
    <w:abstractNumId w:val="23"/>
  </w:num>
  <w:num w:numId="22" w16cid:durableId="1272282964">
    <w:abstractNumId w:val="20"/>
  </w:num>
  <w:num w:numId="23" w16cid:durableId="133181899">
    <w:abstractNumId w:val="26"/>
  </w:num>
  <w:num w:numId="24" w16cid:durableId="131144016">
    <w:abstractNumId w:val="25"/>
  </w:num>
  <w:num w:numId="25" w16cid:durableId="1436365768">
    <w:abstractNumId w:val="10"/>
  </w:num>
  <w:num w:numId="26" w16cid:durableId="1430127359">
    <w:abstractNumId w:val="12"/>
  </w:num>
  <w:num w:numId="27" w16cid:durableId="1411077640">
    <w:abstractNumId w:val="24"/>
  </w:num>
  <w:num w:numId="28" w16cid:durableId="2118451366">
    <w:abstractNumId w:val="3"/>
  </w:num>
  <w:num w:numId="29" w16cid:durableId="1879585726">
    <w:abstractNumId w:val="32"/>
  </w:num>
  <w:num w:numId="30" w16cid:durableId="1346439416">
    <w:abstractNumId w:val="29"/>
  </w:num>
  <w:num w:numId="31" w16cid:durableId="1855653204">
    <w:abstractNumId w:val="1"/>
  </w:num>
  <w:num w:numId="32" w16cid:durableId="2035884383">
    <w:abstractNumId w:val="0"/>
  </w:num>
  <w:num w:numId="33" w16cid:durableId="1859001621">
    <w:abstractNumId w:val="28"/>
  </w:num>
  <w:num w:numId="34" w16cid:durableId="1301958134">
    <w:abstractNumId w:val="7"/>
  </w:num>
  <w:num w:numId="35" w16cid:durableId="157863416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11B12"/>
    <w:rsid w:val="0021358C"/>
    <w:rsid w:val="00213E96"/>
    <w:rsid w:val="0021460E"/>
    <w:rsid w:val="00220638"/>
    <w:rsid w:val="002352CC"/>
    <w:rsid w:val="00237776"/>
    <w:rsid w:val="002531B9"/>
    <w:rsid w:val="0025789B"/>
    <w:rsid w:val="00271832"/>
    <w:rsid w:val="00273453"/>
    <w:rsid w:val="00276A6F"/>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C3E0C"/>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373D"/>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090"/>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0488"/>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4726"/>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20EE"/>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54BF8"/>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7DF"/>
    <w:rsid w:val="00DD0BAE"/>
    <w:rsid w:val="00DD17B9"/>
    <w:rsid w:val="00DE14C5"/>
    <w:rsid w:val="00DE30C6"/>
    <w:rsid w:val="00DE3123"/>
    <w:rsid w:val="00DE466C"/>
    <w:rsid w:val="00DF2649"/>
    <w:rsid w:val="00DF33BE"/>
    <w:rsid w:val="00E05C6F"/>
    <w:rsid w:val="00E10FB0"/>
    <w:rsid w:val="00E15218"/>
    <w:rsid w:val="00E24251"/>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4742"/>
    <w:rsid w:val="00F46F39"/>
    <w:rsid w:val="00F4746B"/>
    <w:rsid w:val="00F50643"/>
    <w:rsid w:val="00F55432"/>
    <w:rsid w:val="00F56A4C"/>
    <w:rsid w:val="00F6197E"/>
    <w:rsid w:val="00F62EE1"/>
    <w:rsid w:val="00F644CD"/>
    <w:rsid w:val="00F657E2"/>
    <w:rsid w:val="00F6697A"/>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 w:val="00FF7A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11</Pages>
  <Words>3850</Words>
  <Characters>20794</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2024-05-14T19:18:00Z</dcterms:created>
  <dcterms:modified xsi:type="dcterms:W3CDTF">2024-05-14T19:18:00Z</dcterms:modified>
</cp:coreProperties>
</file>